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DA85" w14:textId="27F6A6C9" w:rsidR="00D71392" w:rsidRPr="008361E7" w:rsidRDefault="00BD7CE5" w:rsidP="008710A0">
      <w:pPr>
        <w:pStyle w:val="Heading1"/>
        <w:spacing w:before="0"/>
        <w:jc w:val="center"/>
      </w:pPr>
      <w:r w:rsidRPr="008361E7">
        <w:t xml:space="preserve">New Work Item Proposal: </w:t>
      </w:r>
      <w:r w:rsidR="00D574F5">
        <w:t>Eyecare Measurement Templates</w:t>
      </w:r>
    </w:p>
    <w:p w14:paraId="7B33157E" w14:textId="4B7D3039" w:rsidR="00D71392" w:rsidRPr="00524915" w:rsidRDefault="003F5896" w:rsidP="008361E7">
      <w:pPr>
        <w:pStyle w:val="Heading2"/>
        <w:spacing w:after="0"/>
        <w:jc w:val="center"/>
        <w:rPr>
          <w:sz w:val="24"/>
          <w:szCs w:val="18"/>
        </w:rPr>
      </w:pPr>
      <w:r w:rsidRPr="00524915">
        <w:rPr>
          <w:sz w:val="24"/>
          <w:szCs w:val="18"/>
        </w:rPr>
        <w:t xml:space="preserve">Submitted </w:t>
      </w:r>
      <w:r w:rsidR="008361E7" w:rsidRPr="00524915">
        <w:rPr>
          <w:sz w:val="24"/>
          <w:szCs w:val="18"/>
        </w:rPr>
        <w:t>b</w:t>
      </w:r>
      <w:r w:rsidRPr="00524915">
        <w:rPr>
          <w:sz w:val="24"/>
          <w:szCs w:val="18"/>
        </w:rPr>
        <w:t>y Harry Solomon</w:t>
      </w:r>
    </w:p>
    <w:p w14:paraId="4EC0B772" w14:textId="0E12DB88" w:rsidR="00D71392" w:rsidRPr="00524915" w:rsidRDefault="00D71392" w:rsidP="00524915">
      <w:pPr>
        <w:pStyle w:val="Heading2"/>
        <w:spacing w:before="0"/>
        <w:jc w:val="center"/>
        <w:rPr>
          <w:rFonts w:ascii="Times New Roman" w:hAnsi="Times New Roman"/>
          <w:sz w:val="22"/>
          <w:szCs w:val="18"/>
        </w:rPr>
      </w:pPr>
      <w:r w:rsidRPr="00524915">
        <w:rPr>
          <w:sz w:val="24"/>
          <w:szCs w:val="18"/>
        </w:rPr>
        <w:t xml:space="preserve">On Behalf of </w:t>
      </w:r>
      <w:r w:rsidR="00561D31" w:rsidRPr="00524915">
        <w:rPr>
          <w:sz w:val="24"/>
          <w:szCs w:val="18"/>
        </w:rPr>
        <w:t>WG-0</w:t>
      </w:r>
      <w:r w:rsidR="00E027FF" w:rsidRPr="00524915">
        <w:rPr>
          <w:sz w:val="24"/>
          <w:szCs w:val="18"/>
        </w:rPr>
        <w:t xml:space="preserve">9 </w:t>
      </w:r>
      <w:bookmarkStart w:id="0" w:name="_Hlk174959636"/>
      <w:r w:rsidR="00E027FF" w:rsidRPr="00524915">
        <w:rPr>
          <w:sz w:val="24"/>
          <w:szCs w:val="18"/>
        </w:rPr>
        <w:t>Ophthalmology</w:t>
      </w:r>
      <w:r w:rsidR="00561D31" w:rsidRPr="00524915">
        <w:rPr>
          <w:sz w:val="24"/>
          <w:szCs w:val="18"/>
        </w:rPr>
        <w:t xml:space="preserve"> </w:t>
      </w:r>
      <w:bookmarkEnd w:id="0"/>
    </w:p>
    <w:p w14:paraId="0B7955B0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Introduction/Scope</w:t>
      </w:r>
    </w:p>
    <w:p w14:paraId="48D8E6A0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14BE98FD" w14:textId="03D78B25" w:rsidR="00A336B8" w:rsidRDefault="00A336B8" w:rsidP="00B92198">
      <w:pPr>
        <w:spacing w:after="120"/>
      </w:pPr>
      <w:r>
        <w:t>The IHE Eyecare domain defined (as a draft for trial implementation) templates, context groups, and coded vocabulary for various key measurements in ophthalmology.  WG-09 has determined that those should be formalized in the DICOM Standard.</w:t>
      </w:r>
    </w:p>
    <w:p w14:paraId="6EFFE438" w14:textId="01F55E06" w:rsidR="00A336B8" w:rsidRDefault="00A336B8" w:rsidP="00B92198">
      <w:pPr>
        <w:spacing w:after="120"/>
      </w:pPr>
      <w:r>
        <w:t>These templates may be used in SR documents, or for structured content in an Encap</w:t>
      </w:r>
      <w:r w:rsidR="00F825E1">
        <w:t>s</w:t>
      </w:r>
      <w:r>
        <w:t>ulated PDF object.</w:t>
      </w:r>
    </w:p>
    <w:p w14:paraId="15086C8A" w14:textId="4451B829" w:rsidR="00DA35DD" w:rsidRPr="008361E7" w:rsidRDefault="00EF4097" w:rsidP="00B92198">
      <w:pPr>
        <w:spacing w:after="120"/>
      </w:pPr>
      <w:r>
        <w:t xml:space="preserve">WG-06 reviewed this work as a Change </w:t>
      </w:r>
      <w:r w:rsidR="00524915">
        <w:t>Proposal and</w:t>
      </w:r>
      <w:r>
        <w:t xml:space="preserve"> recommended it </w:t>
      </w:r>
      <w:r w:rsidR="00C53A2B">
        <w:t>move forward as a Supplement.</w:t>
      </w:r>
    </w:p>
    <w:p w14:paraId="4DE12C5C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Limitations of Current Standard</w:t>
      </w:r>
    </w:p>
    <w:p w14:paraId="526FB357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1B105DCB" w14:textId="7BFA6736" w:rsidR="00EC0123" w:rsidRDefault="00CF2D80" w:rsidP="00EC0123">
      <w:pPr>
        <w:spacing w:after="120"/>
      </w:pPr>
      <w:r>
        <w:t xml:space="preserve">While DICOM has standardized the </w:t>
      </w:r>
      <w:r w:rsidR="00374463">
        <w:t xml:space="preserve">ophthalmic </w:t>
      </w:r>
      <w:r>
        <w:t>image formats</w:t>
      </w:r>
      <w:r w:rsidR="003A5155">
        <w:t xml:space="preserve">, it has not yet standardized the measurements derived from those </w:t>
      </w:r>
      <w:r w:rsidR="00374463">
        <w:t>images</w:t>
      </w:r>
      <w:r w:rsidR="008644AA">
        <w:t>.</w:t>
      </w:r>
    </w:p>
    <w:p w14:paraId="718C515A" w14:textId="323F5FFA" w:rsidR="00B414A1" w:rsidRPr="008361E7" w:rsidRDefault="00524915" w:rsidP="00EC0123">
      <w:pPr>
        <w:spacing w:after="120"/>
      </w:pPr>
      <w:r>
        <w:t>S</w:t>
      </w:r>
      <w:r w:rsidR="00B414A1">
        <w:t>everal</w:t>
      </w:r>
      <w:r w:rsidR="00261ABA">
        <w:t xml:space="preserve"> existing</w:t>
      </w:r>
      <w:r w:rsidR="00B414A1">
        <w:t xml:space="preserve"> IODs record measurements directly </w:t>
      </w:r>
      <w:r w:rsidR="00E67235">
        <w:t>produced by</w:t>
      </w:r>
      <w:r w:rsidR="00B414A1">
        <w:t xml:space="preserve"> various </w:t>
      </w:r>
      <w:r w:rsidR="005E14CA">
        <w:t xml:space="preserve">refractive </w:t>
      </w:r>
      <w:r w:rsidR="00B414A1">
        <w:t>devices (</w:t>
      </w:r>
      <w:r w:rsidR="00335C06">
        <w:t>autorefraction, lensomet</w:t>
      </w:r>
      <w:r w:rsidR="00ED521B">
        <w:t>ry</w:t>
      </w:r>
      <w:r w:rsidR="00335C06">
        <w:t xml:space="preserve">, </w:t>
      </w:r>
      <w:r w:rsidR="00ED521B">
        <w:t>keratometry, etc.)</w:t>
      </w:r>
      <w:r w:rsidR="00A34EB0">
        <w:t xml:space="preserve"> that do not produce images</w:t>
      </w:r>
      <w:r w:rsidR="00ED521B">
        <w:t xml:space="preserve">.  The </w:t>
      </w:r>
      <w:r w:rsidR="00C42AD5">
        <w:t xml:space="preserve">measurements of this work item are instead derived from analysis of images, typically </w:t>
      </w:r>
      <w:r w:rsidR="00D90757">
        <w:t xml:space="preserve">retinal </w:t>
      </w:r>
      <w:r w:rsidR="00C42AD5">
        <w:t xml:space="preserve">optical coherence tomography </w:t>
      </w:r>
      <w:r>
        <w:t xml:space="preserve">(OCT) </w:t>
      </w:r>
      <w:r w:rsidR="00C42AD5">
        <w:t>images.</w:t>
      </w:r>
    </w:p>
    <w:p w14:paraId="02E4A641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Description of Proposal</w:t>
      </w:r>
    </w:p>
    <w:p w14:paraId="18CAC04A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65A8462F" w14:textId="69E57996" w:rsidR="00D71392" w:rsidRDefault="00DA1FB5" w:rsidP="008644AA">
      <w:r>
        <w:t>Templates, context groups, and coded vocabulary for eyecare measurements will be added to the Standard</w:t>
      </w:r>
      <w:r w:rsidR="00524915">
        <w:t xml:space="preserve">, informed by the content of the </w:t>
      </w:r>
      <w:r w:rsidR="00524915" w:rsidRPr="00524915">
        <w:t>Key Measurements in Encapsulated PDF Option</w:t>
      </w:r>
      <w:r w:rsidR="00524915">
        <w:t xml:space="preserve"> in the IHE </w:t>
      </w:r>
      <w:r w:rsidR="00524915" w:rsidRPr="00524915">
        <w:t>Unified Eye Care Workflow</w:t>
      </w:r>
      <w:r w:rsidR="00524915">
        <w:t xml:space="preserve"> (U-EYECARE) Profile</w:t>
      </w:r>
      <w:r w:rsidR="00D0623E">
        <w:t>.</w:t>
      </w:r>
      <w:r w:rsidR="00524915">
        <w:t xml:space="preserve">  Specifically, the templates will cover measurements related to:</w:t>
      </w:r>
    </w:p>
    <w:p w14:paraId="37C63883" w14:textId="04AA245B" w:rsidR="00524915" w:rsidRDefault="00524915" w:rsidP="00524915">
      <w:pPr>
        <w:pStyle w:val="ListParagraph"/>
        <w:numPr>
          <w:ilvl w:val="0"/>
          <w:numId w:val="4"/>
        </w:numPr>
      </w:pPr>
      <w:r>
        <w:t>Visual Field</w:t>
      </w:r>
    </w:p>
    <w:p w14:paraId="4A72D381" w14:textId="449922B2" w:rsidR="00524915" w:rsidRDefault="00524915" w:rsidP="00524915">
      <w:pPr>
        <w:pStyle w:val="ListParagraph"/>
        <w:numPr>
          <w:ilvl w:val="0"/>
          <w:numId w:val="4"/>
        </w:numPr>
      </w:pPr>
      <w:r>
        <w:t>OCT Optic Disc</w:t>
      </w:r>
    </w:p>
    <w:p w14:paraId="3228D481" w14:textId="7BB453B4" w:rsidR="00524915" w:rsidRDefault="00524915" w:rsidP="00524915">
      <w:pPr>
        <w:pStyle w:val="ListParagraph"/>
        <w:numPr>
          <w:ilvl w:val="0"/>
          <w:numId w:val="4"/>
        </w:numPr>
      </w:pPr>
      <w:r>
        <w:t xml:space="preserve">OCT </w:t>
      </w:r>
      <w:r w:rsidR="00AC5571" w:rsidRPr="00AC5571">
        <w:t xml:space="preserve">Retinal </w:t>
      </w:r>
      <w:r w:rsidR="00AC5571">
        <w:t>N</w:t>
      </w:r>
      <w:r w:rsidR="00AC5571" w:rsidRPr="00AC5571">
        <w:t xml:space="preserve">erve </w:t>
      </w:r>
      <w:r w:rsidR="00AC5571">
        <w:t>F</w:t>
      </w:r>
      <w:r w:rsidR="00AC5571" w:rsidRPr="00AC5571">
        <w:t xml:space="preserve">iber </w:t>
      </w:r>
      <w:r w:rsidR="00AC5571">
        <w:t>L</w:t>
      </w:r>
      <w:r w:rsidR="00AC5571" w:rsidRPr="00AC5571">
        <w:t>ayer</w:t>
      </w:r>
      <w:r w:rsidR="00AC5571">
        <w:t xml:space="preserve"> (</w:t>
      </w:r>
      <w:r>
        <w:t>RNFL</w:t>
      </w:r>
      <w:r w:rsidR="00AC5571">
        <w:t>)</w:t>
      </w:r>
    </w:p>
    <w:p w14:paraId="636D2E21" w14:textId="3A0758A1" w:rsidR="00524915" w:rsidRDefault="00524915" w:rsidP="00524915">
      <w:pPr>
        <w:pStyle w:val="ListParagraph"/>
        <w:numPr>
          <w:ilvl w:val="0"/>
          <w:numId w:val="4"/>
        </w:numPr>
      </w:pPr>
      <w:r>
        <w:t>OCT Macula Thickness</w:t>
      </w:r>
    </w:p>
    <w:p w14:paraId="6E8F9CF3" w14:textId="113DC26B" w:rsidR="00524915" w:rsidRDefault="00524915" w:rsidP="00524915">
      <w:pPr>
        <w:pStyle w:val="ListParagraph"/>
        <w:numPr>
          <w:ilvl w:val="0"/>
          <w:numId w:val="4"/>
        </w:numPr>
      </w:pPr>
      <w:r>
        <w:t xml:space="preserve">OCT </w:t>
      </w:r>
      <w:r w:rsidR="00AC5571" w:rsidRPr="00AC5571">
        <w:t>Ganglion Cell Layer</w:t>
      </w:r>
      <w:r w:rsidR="00AC5571">
        <w:t xml:space="preserve"> (</w:t>
      </w:r>
      <w:r>
        <w:t>GCL</w:t>
      </w:r>
      <w:r w:rsidR="00AC5571">
        <w:t>)</w:t>
      </w:r>
    </w:p>
    <w:p w14:paraId="168504E0" w14:textId="3072A7B7" w:rsidR="00524915" w:rsidRDefault="00524915" w:rsidP="00524915">
      <w:pPr>
        <w:pStyle w:val="ListParagraph"/>
        <w:numPr>
          <w:ilvl w:val="0"/>
          <w:numId w:val="4"/>
        </w:numPr>
      </w:pPr>
      <w:r>
        <w:t>Corneal Topography</w:t>
      </w:r>
    </w:p>
    <w:p w14:paraId="5BCADAB4" w14:textId="3C695870" w:rsidR="00524915" w:rsidRDefault="00524915" w:rsidP="00524915">
      <w:pPr>
        <w:pStyle w:val="ListParagraph"/>
        <w:numPr>
          <w:ilvl w:val="0"/>
          <w:numId w:val="4"/>
        </w:numPr>
      </w:pPr>
      <w:r>
        <w:t>Endothelial Cell Count</w:t>
      </w:r>
    </w:p>
    <w:p w14:paraId="0DBF15D3" w14:textId="77777777" w:rsidR="00524915" w:rsidRDefault="00524915" w:rsidP="00524915"/>
    <w:p w14:paraId="602FEE10" w14:textId="77777777" w:rsidR="00524915" w:rsidRDefault="00524915" w:rsidP="00524915">
      <w:pPr>
        <w:spacing w:after="120"/>
      </w:pPr>
      <w:r>
        <w:t>Some vocabulary may be submitted to LOINC for assignment of codes</w:t>
      </w:r>
      <w:r w:rsidRPr="008361E7">
        <w:t xml:space="preserve">. </w:t>
      </w:r>
    </w:p>
    <w:p w14:paraId="03996A98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Parts of Standard Affected</w:t>
      </w:r>
    </w:p>
    <w:p w14:paraId="68EE1E0C" w14:textId="139F196E" w:rsidR="00D71392" w:rsidRPr="008361E7" w:rsidRDefault="00D71392">
      <w:pPr>
        <w:spacing w:after="120"/>
      </w:pPr>
      <w:r w:rsidRPr="008361E7">
        <w:t xml:space="preserve">This work item will affect Part </w:t>
      </w:r>
      <w:r w:rsidR="00D0623E">
        <w:t>1</w:t>
      </w:r>
      <w:r w:rsidRPr="008361E7">
        <w:t>6</w:t>
      </w:r>
      <w:r w:rsidR="008710A0">
        <w:t xml:space="preserve"> </w:t>
      </w:r>
      <w:r w:rsidRPr="008361E7">
        <w:t xml:space="preserve">of the DICOM standard. </w:t>
      </w:r>
    </w:p>
    <w:p w14:paraId="1203AA3F" w14:textId="2E672D93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 xml:space="preserve">Resources &amp; </w:t>
      </w:r>
      <w:r w:rsidR="00524915" w:rsidRPr="008361E7">
        <w:rPr>
          <w:sz w:val="24"/>
        </w:rPr>
        <w:t>Timeline</w:t>
      </w:r>
    </w:p>
    <w:p w14:paraId="4B75E193" w14:textId="04CA1B66" w:rsidR="00D71392" w:rsidRPr="008361E7" w:rsidRDefault="008644AA" w:rsidP="00263883">
      <w:pPr>
        <w:spacing w:after="120"/>
      </w:pPr>
      <w:r>
        <w:t>WG-</w:t>
      </w:r>
      <w:r w:rsidR="00D0623E">
        <w:t>09</w:t>
      </w:r>
      <w:r w:rsidR="00EC0123" w:rsidRPr="00EC0123">
        <w:t xml:space="preserve">: </w:t>
      </w:r>
      <w:r w:rsidR="00D0623E" w:rsidRPr="00D0623E">
        <w:t xml:space="preserve">Ophthalmology </w:t>
      </w:r>
      <w:r w:rsidR="00D0623E">
        <w:t xml:space="preserve">will develop the </w:t>
      </w:r>
      <w:r w:rsidR="004D3E28">
        <w:t xml:space="preserve">draft, based on the prior work of the IHE Eyecare </w:t>
      </w:r>
      <w:r w:rsidR="00765DD8">
        <w:t>domain</w:t>
      </w:r>
      <w:r w:rsidR="00BD5E4B">
        <w:t xml:space="preserve"> (</w:t>
      </w:r>
      <w:hyperlink r:id="rId5" w:history="1">
        <w:r w:rsidR="00263883" w:rsidRPr="00263883">
          <w:rPr>
            <w:rStyle w:val="Hyperlink"/>
          </w:rPr>
          <w:t>IHE Eye Care Technical Framework Supplement - Key Measurements in DICOM Encapsulated PDF</w:t>
        </w:r>
      </w:hyperlink>
      <w:r w:rsidR="00263883">
        <w:t>)</w:t>
      </w:r>
      <w:r w:rsidR="003F5896" w:rsidRPr="008361E7">
        <w:t xml:space="preserve">. </w:t>
      </w:r>
      <w:r w:rsidR="00D71392" w:rsidRPr="008361E7">
        <w:t xml:space="preserve">A first draft will be available by </w:t>
      </w:r>
      <w:r w:rsidR="004D3E28">
        <w:t xml:space="preserve">November </w:t>
      </w:r>
      <w:r w:rsidR="00D71392" w:rsidRPr="008361E7">
        <w:t>20</w:t>
      </w:r>
      <w:r w:rsidR="003F5896" w:rsidRPr="008361E7">
        <w:t>2</w:t>
      </w:r>
      <w:r w:rsidR="00EC0123">
        <w:t>4</w:t>
      </w:r>
      <w:r w:rsidR="00D71392" w:rsidRPr="008361E7">
        <w:t>.</w:t>
      </w:r>
    </w:p>
    <w:p w14:paraId="5B70C4CC" w14:textId="500573EF" w:rsidR="00D71392" w:rsidRPr="008361E7" w:rsidRDefault="003F5896">
      <w:r w:rsidRPr="008361E7">
        <w:t>It is</w:t>
      </w:r>
      <w:r w:rsidR="00D71392" w:rsidRPr="008361E7">
        <w:t xml:space="preserve"> anticipate</w:t>
      </w:r>
      <w:r w:rsidRPr="008361E7">
        <w:t>d</w:t>
      </w:r>
      <w:r w:rsidR="00D71392" w:rsidRPr="008361E7">
        <w:t xml:space="preserve"> that </w:t>
      </w:r>
      <w:r w:rsidR="00765DD8">
        <w:t>2-4</w:t>
      </w:r>
      <w:r w:rsidR="00D71392" w:rsidRPr="008361E7">
        <w:t xml:space="preserve"> hours of </w:t>
      </w:r>
      <w:r w:rsidRPr="008361E7">
        <w:t>WG-06</w:t>
      </w:r>
      <w:r w:rsidR="00D71392" w:rsidRPr="008361E7">
        <w:t xml:space="preserve"> meeting time will be required on each of four occasions during 20</w:t>
      </w:r>
      <w:r w:rsidRPr="008361E7">
        <w:t>2</w:t>
      </w:r>
      <w:r w:rsidR="00EC0123">
        <w:t>4</w:t>
      </w:r>
      <w:r w:rsidR="00D71392" w:rsidRPr="008361E7">
        <w:t xml:space="preserve"> and 20</w:t>
      </w:r>
      <w:r w:rsidRPr="008361E7">
        <w:t>2</w:t>
      </w:r>
      <w:r w:rsidR="00EC0123">
        <w:t>5</w:t>
      </w:r>
      <w:r w:rsidR="00D71392" w:rsidRPr="008361E7">
        <w:t xml:space="preserve"> to review and approve </w:t>
      </w:r>
      <w:r w:rsidR="00765DD8">
        <w:t>first</w:t>
      </w:r>
      <w:r w:rsidR="00D71392" w:rsidRPr="008361E7">
        <w:t xml:space="preserve"> draft</w:t>
      </w:r>
      <w:r w:rsidR="00AC5571">
        <w:t>,</w:t>
      </w:r>
      <w:r w:rsidR="00D71392" w:rsidRPr="008361E7">
        <w:t xml:space="preserve"> public comment, letter ballot, and final text versions.</w:t>
      </w:r>
    </w:p>
    <w:sectPr w:rsidR="00D71392" w:rsidRPr="008361E7" w:rsidSect="00EC0123">
      <w:pgSz w:w="12240" w:h="15840" w:code="1"/>
      <w:pgMar w:top="72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029F9"/>
    <w:multiLevelType w:val="multilevel"/>
    <w:tmpl w:val="BE9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96760"/>
    <w:multiLevelType w:val="hybridMultilevel"/>
    <w:tmpl w:val="2BD86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0A5D"/>
    <w:multiLevelType w:val="hybridMultilevel"/>
    <w:tmpl w:val="8996C9AE"/>
    <w:lvl w:ilvl="0" w:tplc="3C1ED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CE1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05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C0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20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43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A0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4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03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705939">
    <w:abstractNumId w:val="3"/>
  </w:num>
  <w:num w:numId="2" w16cid:durableId="468285041">
    <w:abstractNumId w:val="0"/>
  </w:num>
  <w:num w:numId="3" w16cid:durableId="381250271">
    <w:abstractNumId w:val="1"/>
  </w:num>
  <w:num w:numId="4" w16cid:durableId="72864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6"/>
    <w:rsid w:val="00097300"/>
    <w:rsid w:val="001B11BD"/>
    <w:rsid w:val="00207C29"/>
    <w:rsid w:val="00261ABA"/>
    <w:rsid w:val="00263883"/>
    <w:rsid w:val="002A6BDE"/>
    <w:rsid w:val="00300A0D"/>
    <w:rsid w:val="00335C06"/>
    <w:rsid w:val="00374463"/>
    <w:rsid w:val="00396E2A"/>
    <w:rsid w:val="003979F7"/>
    <w:rsid w:val="003A5155"/>
    <w:rsid w:val="003F5896"/>
    <w:rsid w:val="00424EE2"/>
    <w:rsid w:val="00433CC3"/>
    <w:rsid w:val="004D3E28"/>
    <w:rsid w:val="00524915"/>
    <w:rsid w:val="00561D31"/>
    <w:rsid w:val="00586F57"/>
    <w:rsid w:val="005A500B"/>
    <w:rsid w:val="005E14CA"/>
    <w:rsid w:val="006540FA"/>
    <w:rsid w:val="00683748"/>
    <w:rsid w:val="006D5752"/>
    <w:rsid w:val="006D5C8D"/>
    <w:rsid w:val="0072753E"/>
    <w:rsid w:val="00765DD8"/>
    <w:rsid w:val="007867C6"/>
    <w:rsid w:val="0079075C"/>
    <w:rsid w:val="0081582D"/>
    <w:rsid w:val="00827694"/>
    <w:rsid w:val="008361E7"/>
    <w:rsid w:val="008644AA"/>
    <w:rsid w:val="008710A0"/>
    <w:rsid w:val="008B5749"/>
    <w:rsid w:val="00903C7E"/>
    <w:rsid w:val="009050E1"/>
    <w:rsid w:val="00A336B8"/>
    <w:rsid w:val="00A34EB0"/>
    <w:rsid w:val="00AC411E"/>
    <w:rsid w:val="00AC5571"/>
    <w:rsid w:val="00B414A1"/>
    <w:rsid w:val="00B92198"/>
    <w:rsid w:val="00B95DD1"/>
    <w:rsid w:val="00BD5E4B"/>
    <w:rsid w:val="00BD7CE5"/>
    <w:rsid w:val="00C42AD5"/>
    <w:rsid w:val="00C53A2B"/>
    <w:rsid w:val="00C558B6"/>
    <w:rsid w:val="00C70EF8"/>
    <w:rsid w:val="00CF2D80"/>
    <w:rsid w:val="00D0623E"/>
    <w:rsid w:val="00D574F5"/>
    <w:rsid w:val="00D71392"/>
    <w:rsid w:val="00D90757"/>
    <w:rsid w:val="00D97D36"/>
    <w:rsid w:val="00DA1FB5"/>
    <w:rsid w:val="00DA35DD"/>
    <w:rsid w:val="00E027FF"/>
    <w:rsid w:val="00E12F72"/>
    <w:rsid w:val="00E67235"/>
    <w:rsid w:val="00EC0123"/>
    <w:rsid w:val="00ED521B"/>
    <w:rsid w:val="00EE005F"/>
    <w:rsid w:val="00EE17F7"/>
    <w:rsid w:val="00EF4097"/>
    <w:rsid w:val="00F825E1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8FCDF"/>
  <w15:chartTrackingRefBased/>
  <w15:docId w15:val="{AF21680E-1BB6-4B8A-8A10-6B9D063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27FF"/>
    <w:rPr>
      <w:sz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3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he.net/uploadedFiles/Documents/Eye_Care/IHE_EyeCare_Suppl_Key_Measurement_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Item Proposal for Rewrite of PS 3</vt:lpstr>
    </vt:vector>
  </TitlesOfParts>
  <Company>Siemens</Company>
  <LinksUpToDate>false</LinksUpToDate>
  <CharactersWithSpaces>2259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http://medical.nema.org/dicom/handbook/Documents/Supplements/How_to_Prepare_a_Supplement.doc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Item Proposal for Rewrite of PS 3</dc:title>
  <dc:subject/>
  <dc:creator>Siemens</dc:creator>
  <cp:keywords/>
  <cp:lastModifiedBy>O'Donnell, Kevin</cp:lastModifiedBy>
  <cp:revision>2</cp:revision>
  <cp:lastPrinted>2004-08-31T18:23:00Z</cp:lastPrinted>
  <dcterms:created xsi:type="dcterms:W3CDTF">2024-08-28T18:43:00Z</dcterms:created>
  <dcterms:modified xsi:type="dcterms:W3CDTF">2024-08-28T18:43:00Z</dcterms:modified>
</cp:coreProperties>
</file>